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汾阳市2018年县级安排扶贫项目资金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使用计划公示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一、财政扶贫资金安排分配情况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根据资金使用方向并结合我市实际，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2018年年初预算</w:t>
      </w:r>
      <w:r>
        <w:rPr>
          <w:rFonts w:hint="eastAsia" w:ascii="仿宋_GB2312" w:eastAsia="仿宋_GB2312"/>
          <w:sz w:val="32"/>
          <w:szCs w:val="32"/>
          <w:lang w:eastAsia="zh-CN"/>
        </w:rPr>
        <w:t>拟定安排扶贫项目资金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1000万元，</w:t>
      </w:r>
      <w:r>
        <w:rPr>
          <w:rFonts w:hint="eastAsia" w:ascii="仿宋_GB2312" w:eastAsia="仿宋_GB2312"/>
          <w:sz w:val="32"/>
          <w:szCs w:val="32"/>
          <w:lang w:eastAsia="zh-CN"/>
        </w:rPr>
        <w:t>使用计划如下：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、县际间开展结对帮扶给予石楼县基地建设补贴资金50万元；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、扶贫公司注册资本金150万元；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、《吕梁护工》巡演经费12万元；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、易地扶贫搬迁工程款50万元；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5、非贫困县建设视频分会场经费8.14万元；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6、解决“脱贫保1+N综合保险”保费资金249.26万元；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7、杏花镇庄上村易地搬迁贫困户冬季取暖补助资金16.92万元；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40" w:right="0" w:rightChars="0" w:hanging="640" w:hanging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8、石庄镇万头猪场、镇集中供水等四处饮水安全工程建设资金225万元；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40" w:right="0" w:rightChars="0" w:hanging="640" w:hanging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9、“吕梁山护工”微电影制作经费8万元;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40" w:right="0" w:rightChars="0" w:hanging="640" w:hanging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10、偿还杏花镇庄上村易地搬长期贷款本金100.68万元;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40" w:right="0" w:rightChars="0" w:hanging="640" w:hanging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11、小额贷款风险补偿金130万元。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40" w:right="0" w:rightChars="0" w:hanging="640" w:hanging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二、财政扶贫资金政策办法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按照国家扶贫开发政策要求，结合我市扶贫开发工作实情况，紧密围绕促进减贫的目标，因地制宜确定财政专项扶贫资金使用范围。围绕改善农村基本生活条件，支持小型农村饮水安全配套设施、易地搬迁等。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根据汾阳市扶贫办、汾阳市财政局关于印发《汾阳市财政专项扶贫资金管理办法》的通知（汾扶办发（2017）21号）的文件精神。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根据吕梁市脱贫攻坚领导小组《保险业助推全市脱贫攻坚工作的通知》（吕脱贫攻坚组[2018]19号）要求，推广“脱贫保1+N综合保险”项目。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40" w:right="0" w:rightChars="0" w:hanging="640" w:hanging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特此公示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40" w:right="0" w:rightChars="0" w:hanging="640" w:hanging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40" w:right="0" w:rightChars="0" w:hanging="640" w:hanging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40" w:right="0" w:rightChars="0" w:hanging="640" w:hanging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汾阳市财政局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40" w:right="0" w:rightChars="0" w:hanging="640" w:hanging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2018年 4月26日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40" w:right="0" w:rightChars="0" w:hanging="640" w:hanging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40" w:right="0" w:rightChars="0" w:hanging="640" w:hanging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40" w:right="0" w:rightChars="0" w:hanging="640" w:hanging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57E9E"/>
    <w:rsid w:val="00B14720"/>
    <w:rsid w:val="0E7326DE"/>
    <w:rsid w:val="121D5571"/>
    <w:rsid w:val="184B3438"/>
    <w:rsid w:val="1EF0615E"/>
    <w:rsid w:val="20432ACC"/>
    <w:rsid w:val="21020C10"/>
    <w:rsid w:val="22257E9E"/>
    <w:rsid w:val="2313005F"/>
    <w:rsid w:val="2B3A511B"/>
    <w:rsid w:val="2BE55180"/>
    <w:rsid w:val="2E3E2328"/>
    <w:rsid w:val="306F36D3"/>
    <w:rsid w:val="33806D2C"/>
    <w:rsid w:val="34F41BBB"/>
    <w:rsid w:val="3770764A"/>
    <w:rsid w:val="3B1707DF"/>
    <w:rsid w:val="3BDA5922"/>
    <w:rsid w:val="3F434D3C"/>
    <w:rsid w:val="40E21B25"/>
    <w:rsid w:val="4FC6369C"/>
    <w:rsid w:val="52632353"/>
    <w:rsid w:val="56EC23EC"/>
    <w:rsid w:val="5C5E27E9"/>
    <w:rsid w:val="5E5D3521"/>
    <w:rsid w:val="63D76B5B"/>
    <w:rsid w:val="666E0F51"/>
    <w:rsid w:val="67052444"/>
    <w:rsid w:val="6AAE7BF5"/>
    <w:rsid w:val="6BA972E4"/>
    <w:rsid w:val="6D966507"/>
    <w:rsid w:val="6DD10BD3"/>
    <w:rsid w:val="6F821CAF"/>
    <w:rsid w:val="7DA6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2019-01-29T00:23:00Z</dcterms:created>
  <dc:creator>Administrator</dc:creator>
  <cp:lastModifiedBy>Administrator</cp:lastModifiedBy>
  <cp:lastPrinted>2019-01-29T01:26:00Z</cp:lastPrinted>
  <dcterms:modified xsi:type="dcterms:W3CDTF">2019-01-29T07:46:06Z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