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汾环罚字[2019]081号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汾环罚字[2019]081号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汾环罚字[2019]081号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汾环罚字[2019]081号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8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2019-09-23T07:29:35Z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