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DC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第三轮中央生态环境保护督察（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整改任务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三号）整改任务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验收公示</w:t>
      </w:r>
    </w:p>
    <w:p w14:paraId="6D04713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4E9EF574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第三轮中央生态环境保护督察</w:t>
      </w:r>
      <w:r>
        <w:rPr>
          <w:rFonts w:hint="eastAsia" w:ascii="仿宋_GB2312" w:hAnsi="仿宋_GB2312"/>
          <w:sz w:val="32"/>
          <w:szCs w:val="32"/>
          <w:lang w:val="en-US" w:eastAsia="zh-CN"/>
        </w:rPr>
        <w:t>第三项</w:t>
      </w:r>
      <w:r>
        <w:rPr>
          <w:rFonts w:hint="eastAsia" w:ascii="仿宋_GB2312" w:hAnsi="仿宋_GB2312" w:eastAsia="仿宋_GB2312"/>
          <w:sz w:val="32"/>
          <w:szCs w:val="32"/>
        </w:rPr>
        <w:t>整改任务已完成整改，并</w:t>
      </w:r>
      <w:r>
        <w:rPr>
          <w:rFonts w:hint="eastAsia" w:ascii="仿宋_GB2312" w:hAnsi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核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查</w:t>
      </w:r>
      <w:r>
        <w:rPr>
          <w:rFonts w:hint="eastAsia" w:ascii="仿宋_GB2312" w:hAnsi="仿宋_GB2312"/>
          <w:color w:val="000000"/>
          <w:kern w:val="0"/>
          <w:sz w:val="32"/>
          <w:szCs w:val="32"/>
          <w:lang w:val="en-US" w:eastAsia="zh-CN"/>
        </w:rPr>
        <w:t>验收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  <w:r>
        <w:rPr>
          <w:rFonts w:hint="eastAsia" w:ascii="仿宋_GB2312" w:hAnsi="仿宋_GB2312"/>
          <w:sz w:val="32"/>
          <w:szCs w:val="32"/>
          <w:lang w:val="en-US" w:eastAsia="zh-CN"/>
        </w:rPr>
        <w:t>按照《中央生态环境保护督察整改工作办法》验收销号有关要求，</w:t>
      </w:r>
      <w:r>
        <w:rPr>
          <w:rFonts w:hint="eastAsia" w:ascii="仿宋_GB2312" w:hAnsi="仿宋_GB2312" w:eastAsia="仿宋_GB2312"/>
          <w:sz w:val="32"/>
          <w:szCs w:val="32"/>
        </w:rPr>
        <w:t>现将整改</w:t>
      </w:r>
      <w:r>
        <w:rPr>
          <w:rFonts w:hint="eastAsia" w:ascii="仿宋_GB2312" w:hAnsi="仿宋_GB2312"/>
          <w:sz w:val="32"/>
          <w:szCs w:val="32"/>
          <w:lang w:val="en-US" w:eastAsia="zh-CN"/>
        </w:rPr>
        <w:t>情况公示如下：</w:t>
      </w:r>
    </w:p>
    <w:p w14:paraId="659B0B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一、整改任务</w:t>
      </w:r>
    </w:p>
    <w:p w14:paraId="32D59CB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根据国家和山西省有关要求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晋中市应通过实施东山供水等工程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于2021—2025年压采地下水4450万立方米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但工程配套项目建设滞后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其中平遥县配套项目有11个未实施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介休市配套项目有2个未完工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2021—2024年晋中市仅完成总压减任务的31.3%。吕梁市交城县未按要求实施地下水压减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2022—2024年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该县城镇供水公司超许可取用地下水154万立方米、无证取用地下水1160.8万立方米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近两年地下水位呈下降趋势。山西中汾酒业公司长期通过自备井违规取用地下水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汾阳市水务局“以罚代管”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2023年实施行政处罚后仍默许该公司继续取用地下水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2024年底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汾阳市上报称山西杏花村汾酒厂压采地下水40万立方米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而2025年1—2月该厂实际取水量不降反升。</w:t>
      </w:r>
    </w:p>
    <w:p w14:paraId="39A1A25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二、整改措施</w:t>
      </w:r>
    </w:p>
    <w:p w14:paraId="5309F92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1.汾阳市对已整改的问题认真组织“回头看”，确保地下水采补稳定平衡。中汾酒业公司按取水许可证取用水</w:t>
      </w:r>
      <w:r>
        <w:rPr>
          <w:rFonts w:hint="eastAsia" w:ascii="仿宋_GB2312" w:hAnsi="仿宋_GB2312" w:cs="仿宋_GB231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lang w:val="en-US" w:eastAsia="zh-CN"/>
        </w:rPr>
        <w:t>山西杏花村汾酒厂7号井减少开采地下水40万立方米/年</w:t>
      </w:r>
    </w:p>
    <w:p w14:paraId="722871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2.交城县、汾阳市要举一反三，组织开展取用水问题大排查、大起底，常态化开展违规取用水问题监督执法检查，依法依规整治取用水问题，真正起到以一个问题整改推动一类问题解决的效果。</w:t>
      </w:r>
    </w:p>
    <w:p w14:paraId="39BFAA4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三、整改落实情况</w:t>
      </w:r>
    </w:p>
    <w:p w14:paraId="3E9F11B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1.①汾阳市水务局于2025年6月11日下达水行政处罚决定书（汾水罚决字〔2025〕第002号），处以罚款49万元，罚款已缴纳。山西中汾酒业投资有限公司地下水的3眼水井已全部封闭，并全部使用地表水，2025年山西中汾酒业投资有限公司从地表水置换工程取水156.76万m³，未超取水许可发证量。②山西杏花村汾酒厂股份有限公司已于2025年8月完成郭庄泉域石门沟地下水源置换联通工程接入地表水，截至12月31日已完成40万m³地表水置换，完成了压减任务。</w:t>
      </w:r>
    </w:p>
    <w:p w14:paraId="679B8CF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2.出台《汾阳市白酒行业违规取用水专项整治工作方案》，开展取用水排查行动形成摸排台账，未发现违规取用水行为。</w:t>
      </w:r>
    </w:p>
    <w:p w14:paraId="62E683A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如果对该任务整改公示情况有异议，请在公示期间向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>吕梁市生态环境局汾阳分局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反馈。</w:t>
      </w:r>
    </w:p>
    <w:p w14:paraId="5BF63BD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联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系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人：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>吕韶燕</w:t>
      </w:r>
    </w:p>
    <w:p w14:paraId="751CE31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固定电话：</w:t>
      </w:r>
      <w:r>
        <w:rPr>
          <w:rFonts w:hint="eastAsia" w:ascii="仿宋_GB2312" w:hAnsi="仿宋_GB2312" w:cs="仿宋_GB2312"/>
          <w:kern w:val="2"/>
          <w:sz w:val="32"/>
          <w:szCs w:val="40"/>
          <w:lang w:val="en-US" w:eastAsia="zh-CN" w:bidi="ar-SA"/>
        </w:rPr>
        <w:t>0358-7223360</w:t>
      </w:r>
    </w:p>
    <w:p w14:paraId="2808F8D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电子邮箱：fsthbwb@163.com</w:t>
      </w:r>
    </w:p>
    <w:p w14:paraId="15871A0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46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010B29A4">
      <w:pPr>
        <w:pStyle w:val="3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after="0" w:line="460" w:lineRule="exact"/>
        <w:ind w:left="0" w:leftChars="0" w:firstLine="0" w:firstLineChars="0"/>
        <w:textAlignment w:val="auto"/>
        <w:rPr>
          <w:rFonts w:hint="eastAsia" w:eastAsia="仿宋_GB2312"/>
          <w:lang w:val="en-US" w:eastAsia="zh-CN"/>
        </w:rPr>
      </w:pPr>
    </w:p>
    <w:p w14:paraId="7133DCB0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3CC78549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</w:p>
    <w:p w14:paraId="09151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7CF0070F"/>
    <w:sectPr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1D4607-60C9-4442-97E0-51F4744B18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963BB4-1C88-49FE-8319-AE2079304A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D4E6B6-DC6C-49C2-A2FC-40D8F02D295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AB3F2B7-B4C7-4B8B-9AAC-B5546D4D4BB7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F1E4B"/>
    <w:rsid w:val="0FB46721"/>
    <w:rsid w:val="20134E48"/>
    <w:rsid w:val="272C6275"/>
    <w:rsid w:val="29E13437"/>
    <w:rsid w:val="337B68BA"/>
    <w:rsid w:val="6760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982</Characters>
  <Lines>0</Lines>
  <Paragraphs>0</Paragraphs>
  <TotalTime>0</TotalTime>
  <ScaleCrop>false</ScaleCrop>
  <LinksUpToDate>false</LinksUpToDate>
  <CharactersWithSpaces>1010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2025-11-26T01:56:00Z</dcterms:created>
  <dc:creator>Administrator</dc:creator>
  <cp:lastModifiedBy>成</cp:lastModifiedBy>
  <dcterms:modified xsi:type="dcterms:W3CDTF">2026-05-29T02:15:10Z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D9ED28BAEDA9462BA4B1E697EF6FB18D_12</vt:lpwstr>
  </property>
  <property fmtid="{D5CDD505-2E9C-101B-9397-08002B2CF9AE}" pid="4" name="KSOTemplateDocerSaveRecord">
    <vt:lpwstr>eyJoZGlkIjoiYTc4MDJmYTAwOGFiNjJkMTQzNWJhZWY0YjY4ZjA2NjgiLCJ1c2VySWQiOiIxMTQ5OTg3NTc2In0=</vt:lpwstr>
  </property>
</Properties>
</file>